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B0A" w:rsidRPr="006A72CA" w:rsidRDefault="006A72CA" w:rsidP="006A72CA">
      <w:pPr>
        <w:jc w:val="center"/>
        <w:rPr>
          <w:sz w:val="40"/>
          <w:szCs w:val="40"/>
        </w:rPr>
      </w:pPr>
      <w:r w:rsidRPr="006A72CA">
        <w:rPr>
          <w:sz w:val="40"/>
          <w:szCs w:val="40"/>
        </w:rPr>
        <w:t>Adelanto</w:t>
      </w:r>
    </w:p>
    <w:p w:rsidR="006A72CA" w:rsidRPr="006A72CA" w:rsidRDefault="006A72CA" w:rsidP="006A72CA">
      <w:pPr>
        <w:jc w:val="center"/>
        <w:rPr>
          <w:sz w:val="40"/>
          <w:szCs w:val="40"/>
        </w:rPr>
      </w:pPr>
      <w:r w:rsidRPr="006A72CA">
        <w:rPr>
          <w:sz w:val="40"/>
          <w:szCs w:val="40"/>
        </w:rPr>
        <w:t>1</w:t>
      </w:r>
      <w:r w:rsidRPr="006A72CA">
        <w:rPr>
          <w:sz w:val="40"/>
          <w:szCs w:val="40"/>
          <w:vertAlign w:val="superscript"/>
        </w:rPr>
        <w:t>st</w:t>
      </w:r>
      <w:r w:rsidRPr="006A72CA">
        <w:rPr>
          <w:sz w:val="40"/>
          <w:szCs w:val="40"/>
        </w:rPr>
        <w:t xml:space="preserve"> and 2</w:t>
      </w:r>
      <w:r w:rsidRPr="006A72CA">
        <w:rPr>
          <w:sz w:val="40"/>
          <w:szCs w:val="40"/>
          <w:vertAlign w:val="superscript"/>
        </w:rPr>
        <w:t>nd</w:t>
      </w:r>
      <w:r w:rsidRPr="006A72CA">
        <w:rPr>
          <w:sz w:val="40"/>
          <w:szCs w:val="40"/>
        </w:rPr>
        <w:t xml:space="preserve"> Quarter Combined</w:t>
      </w:r>
    </w:p>
    <w:p w:rsidR="006A72CA" w:rsidRDefault="006A72CA" w:rsidP="006A72CA">
      <w:pPr>
        <w:jc w:val="center"/>
      </w:pPr>
      <w:bookmarkStart w:id="0" w:name="_GoBack"/>
      <w:r>
        <w:rPr>
          <w:noProof/>
        </w:rPr>
        <w:drawing>
          <wp:inline distT="0" distB="0" distL="0" distR="0" wp14:anchorId="5AF6CF26" wp14:editId="4CF522CD">
            <wp:extent cx="8991600" cy="58197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6A72CA" w:rsidSect="006A72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A"/>
    <w:rsid w:val="00337B0A"/>
    <w:rsid w:val="006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AD850-9F72-48B8-82CE-8DBAC5B5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0">
                  <c:v>18</c:v>
                </c:pt>
                <c:pt idx="1">
                  <c:v>46</c:v>
                </c:pt>
                <c:pt idx="2">
                  <c:v>64</c:v>
                </c:pt>
                <c:pt idx="3">
                  <c:v>47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6166008"/>
        <c:axId val="386164832"/>
        <c:axId val="0"/>
      </c:bar3DChart>
      <c:catAx>
        <c:axId val="386166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164832"/>
        <c:crosses val="autoZero"/>
        <c:auto val="1"/>
        <c:lblAlgn val="ctr"/>
        <c:lblOffset val="100"/>
        <c:noMultiLvlLbl val="0"/>
      </c:catAx>
      <c:valAx>
        <c:axId val="3861648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6166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0.16525</cdr:x>
      <cdr:y>0.6743</cdr:y>
    </cdr:from>
    <cdr:to>
      <cdr:x>0.62288</cdr:x>
      <cdr:y>0.71686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85900" y="3924300"/>
          <a:ext cx="411480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2,246</a:t>
          </a:r>
          <a:r>
            <a:rPr lang="en-US" sz="1000" i="1"/>
            <a:t> - Average Year Built </a:t>
          </a:r>
          <a:r>
            <a:rPr lang="en-US" sz="1000" b="1" i="1"/>
            <a:t>2006</a:t>
          </a:r>
        </a:p>
      </cdr:txBody>
    </cdr:sp>
  </cdr:relSizeAnchor>
  <cdr:relSizeAnchor xmlns:cdr="http://schemas.openxmlformats.org/drawingml/2006/chartDrawing">
    <cdr:from>
      <cdr:x>0.16419</cdr:x>
      <cdr:y>0.74141</cdr:y>
    </cdr:from>
    <cdr:to>
      <cdr:x>0.52754</cdr:x>
      <cdr:y>0.78232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4314825"/>
          <a:ext cx="32670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i="1" baseline="0"/>
            <a:t> </a:t>
          </a:r>
          <a:r>
            <a:rPr lang="en-US" sz="1000" b="1" i="1" baseline="0"/>
            <a:t>1,801 </a:t>
          </a:r>
          <a:r>
            <a:rPr lang="en-US" sz="1000" i="1" baseline="0"/>
            <a:t>- Average Year Built </a:t>
          </a:r>
          <a:r>
            <a:rPr lang="en-US" sz="1000" b="1" i="1" baseline="0"/>
            <a:t>2003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0.80687</cdr:y>
    </cdr:from>
    <cdr:to>
      <cdr:x>0.52331</cdr:x>
      <cdr:y>0.84779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4695825"/>
          <a:ext cx="3228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1,587</a:t>
          </a:r>
          <a:r>
            <a:rPr lang="en-US" sz="1000" i="1"/>
            <a:t> - Average Year Built</a:t>
          </a:r>
          <a:r>
            <a:rPr lang="en-US" sz="1000" i="1" baseline="0"/>
            <a:t>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0.16419</cdr:x>
      <cdr:y>0.87398</cdr:y>
    </cdr:from>
    <cdr:to>
      <cdr:x>0.51589</cdr:x>
      <cdr:y>0.91489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5086350"/>
          <a:ext cx="31623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1,418</a:t>
          </a:r>
          <a:r>
            <a:rPr lang="en-US" sz="1000" i="1"/>
            <a:t> - Average Year Built </a:t>
          </a:r>
          <a:r>
            <a:rPr lang="en-US" sz="1000" b="1" i="1"/>
            <a:t>1996</a:t>
          </a:r>
        </a:p>
      </cdr:txBody>
    </cdr:sp>
  </cdr:relSizeAnchor>
  <cdr:relSizeAnchor xmlns:cdr="http://schemas.openxmlformats.org/drawingml/2006/chartDrawing">
    <cdr:from>
      <cdr:x>0.16102</cdr:x>
      <cdr:y>0.93781</cdr:y>
    </cdr:from>
    <cdr:to>
      <cdr:x>0.62394</cdr:x>
      <cdr:y>0.97872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47800" y="5457825"/>
          <a:ext cx="41624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</a:t>
          </a:r>
          <a:r>
            <a:rPr lang="en-US" sz="1000" i="1" baseline="0"/>
            <a:t> SqFt </a:t>
          </a:r>
          <a:r>
            <a:rPr lang="en-US" sz="1000" b="1" i="1" baseline="0"/>
            <a:t>1,399</a:t>
          </a:r>
          <a:r>
            <a:rPr lang="en-US" sz="1000" i="1" baseline="0"/>
            <a:t> - Average Year Built </a:t>
          </a:r>
          <a:r>
            <a:rPr lang="en-US" sz="1000" b="1" i="1" baseline="0"/>
            <a:t>1988</a:t>
          </a:r>
          <a:endParaRPr lang="en-US" sz="1000" b="1" i="1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2016-08-19T16:33:00Z</dcterms:created>
  <dcterms:modified xsi:type="dcterms:W3CDTF">2016-08-19T16:40:00Z</dcterms:modified>
</cp:coreProperties>
</file>